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8440" w14:textId="77777777" w:rsidR="009B6602" w:rsidRPr="00D77AE5" w:rsidRDefault="009B6602" w:rsidP="001237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D77AE5">
        <w:rPr>
          <w:b/>
          <w:bCs/>
          <w:color w:val="201F1E"/>
          <w:bdr w:val="none" w:sz="0" w:space="0" w:color="auto" w:frame="1"/>
        </w:rPr>
        <w:t>Title</w:t>
      </w:r>
      <w:r w:rsidRPr="00D77AE5">
        <w:rPr>
          <w:color w:val="201F1E"/>
          <w:bdr w:val="none" w:sz="0" w:space="0" w:color="auto" w:frame="1"/>
        </w:rPr>
        <w:t xml:space="preserve">: </w:t>
      </w:r>
      <w:r w:rsidRPr="00103BD5">
        <w:rPr>
          <w:i/>
          <w:iCs/>
          <w:color w:val="201F1E"/>
          <w:bdr w:val="none" w:sz="0" w:space="0" w:color="auto" w:frame="1"/>
        </w:rPr>
        <w:t xml:space="preserve">Fractality, hierarchy and architecture in mechanical metamaterials and </w:t>
      </w:r>
      <w:proofErr w:type="spellStart"/>
      <w:r w:rsidRPr="00103BD5">
        <w:rPr>
          <w:i/>
          <w:iCs/>
          <w:color w:val="201F1E"/>
          <w:bdr w:val="none" w:sz="0" w:space="0" w:color="auto" w:frame="1"/>
        </w:rPr>
        <w:t>metasurfaces</w:t>
      </w:r>
      <w:proofErr w:type="spellEnd"/>
      <w:r w:rsidRPr="00103BD5">
        <w:rPr>
          <w:i/>
          <w:iCs/>
          <w:color w:val="201F1E"/>
          <w:bdr w:val="none" w:sz="0" w:space="0" w:color="auto" w:frame="1"/>
        </w:rPr>
        <w:t>: impact on mechanics and multifunctional properties</w:t>
      </w:r>
    </w:p>
    <w:p w14:paraId="792C8228" w14:textId="77777777" w:rsidR="009B6602" w:rsidRPr="00D77AE5" w:rsidRDefault="009B6602" w:rsidP="001237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D77AE5">
        <w:rPr>
          <w:color w:val="201F1E"/>
          <w:bdr w:val="none" w:sz="0" w:space="0" w:color="auto" w:frame="1"/>
        </w:rPr>
        <w:t> </w:t>
      </w:r>
    </w:p>
    <w:p w14:paraId="3B8A42ED" w14:textId="77777777" w:rsidR="009B6602" w:rsidRPr="00D77AE5" w:rsidRDefault="009B6602" w:rsidP="001237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D77AE5">
        <w:rPr>
          <w:b/>
          <w:bCs/>
          <w:color w:val="201F1E"/>
          <w:bdr w:val="none" w:sz="0" w:space="0" w:color="auto" w:frame="1"/>
        </w:rPr>
        <w:t>Abstract:</w:t>
      </w:r>
      <w:r w:rsidRPr="00D77AE5">
        <w:rPr>
          <w:color w:val="201F1E"/>
          <w:bdr w:val="none" w:sz="0" w:space="0" w:color="auto" w:frame="1"/>
        </w:rPr>
        <w:t xml:space="preserve"> Mechanical metamaterials are characterised by different classes of architectures, from lattice to multiphase composites. In this seminar we will describe how fractal and hierarchical patterns using periodic or quasi-periodic tessellations provide unusual deformation characteristics under in-plane loading, but also out-of-plane bending, </w:t>
      </w:r>
      <w:proofErr w:type="gramStart"/>
      <w:r w:rsidRPr="00D77AE5">
        <w:rPr>
          <w:color w:val="201F1E"/>
          <w:bdr w:val="none" w:sz="0" w:space="0" w:color="auto" w:frame="1"/>
        </w:rPr>
        <w:t>fracture</w:t>
      </w:r>
      <w:proofErr w:type="gramEnd"/>
      <w:r w:rsidRPr="00D77AE5">
        <w:rPr>
          <w:color w:val="201F1E"/>
          <w:bdr w:val="none" w:sz="0" w:space="0" w:color="auto" w:frame="1"/>
        </w:rPr>
        <w:t xml:space="preserve"> and wave propagation properties. We will also show how gradient/hierarchical </w:t>
      </w:r>
      <w:proofErr w:type="spellStart"/>
      <w:r w:rsidRPr="00D77AE5">
        <w:rPr>
          <w:color w:val="201F1E"/>
          <w:bdr w:val="none" w:sz="0" w:space="0" w:color="auto" w:frame="1"/>
        </w:rPr>
        <w:t>Kirigami</w:t>
      </w:r>
      <w:proofErr w:type="spellEnd"/>
      <w:r w:rsidRPr="00D77AE5">
        <w:rPr>
          <w:color w:val="201F1E"/>
          <w:bdr w:val="none" w:sz="0" w:space="0" w:color="auto" w:frame="1"/>
        </w:rPr>
        <w:t xml:space="preserve"> and </w:t>
      </w:r>
      <w:proofErr w:type="spellStart"/>
      <w:r w:rsidRPr="00D77AE5">
        <w:rPr>
          <w:color w:val="201F1E"/>
          <w:bdr w:val="none" w:sz="0" w:space="0" w:color="auto" w:frame="1"/>
        </w:rPr>
        <w:t>metasurface</w:t>
      </w:r>
      <w:proofErr w:type="spellEnd"/>
      <w:r w:rsidRPr="00D77AE5">
        <w:rPr>
          <w:color w:val="201F1E"/>
          <w:bdr w:val="none" w:sz="0" w:space="0" w:color="auto" w:frame="1"/>
        </w:rPr>
        <w:t xml:space="preserve"> topologies could be used within piezoelectric and biobased </w:t>
      </w:r>
      <w:proofErr w:type="spellStart"/>
      <w:r w:rsidRPr="00D77AE5">
        <w:rPr>
          <w:color w:val="201F1E"/>
          <w:bdr w:val="none" w:sz="0" w:space="0" w:color="auto" w:frame="1"/>
        </w:rPr>
        <w:t>electroadhesive</w:t>
      </w:r>
      <w:proofErr w:type="spellEnd"/>
      <w:r w:rsidRPr="00D77AE5">
        <w:rPr>
          <w:color w:val="201F1E"/>
          <w:bdr w:val="none" w:sz="0" w:space="0" w:color="auto" w:frame="1"/>
        </w:rPr>
        <w:t xml:space="preserve"> substrates to develop </w:t>
      </w:r>
      <w:proofErr w:type="spellStart"/>
      <w:r w:rsidRPr="00D77AE5">
        <w:rPr>
          <w:color w:val="201F1E"/>
          <w:bdr w:val="none" w:sz="0" w:space="0" w:color="auto" w:frame="1"/>
        </w:rPr>
        <w:t>metasurfaces</w:t>
      </w:r>
      <w:proofErr w:type="spellEnd"/>
      <w:r w:rsidRPr="00D77AE5">
        <w:rPr>
          <w:color w:val="201F1E"/>
          <w:bdr w:val="none" w:sz="0" w:space="0" w:color="auto" w:frame="1"/>
        </w:rPr>
        <w:t xml:space="preserve"> for sensing and actuations, from soft robotics to biomedical devices.   </w:t>
      </w:r>
    </w:p>
    <w:p w14:paraId="14BE285F" w14:textId="42364475" w:rsidR="00BB75AA" w:rsidRPr="00D77AE5" w:rsidRDefault="00BB75AA" w:rsidP="001237D5">
      <w:pPr>
        <w:jc w:val="both"/>
        <w:rPr>
          <w:rFonts w:ascii="Times New Roman" w:hAnsi="Times New Roman" w:cs="Times New Roman"/>
          <w:szCs w:val="24"/>
        </w:rPr>
      </w:pPr>
    </w:p>
    <w:p w14:paraId="1DCEB70C" w14:textId="0B9A4F32" w:rsidR="00D77AE5" w:rsidRPr="00D77AE5" w:rsidRDefault="005D478A" w:rsidP="001237D5">
      <w:pPr>
        <w:jc w:val="both"/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</w:pPr>
      <w:r w:rsidRPr="00D77AE5">
        <w:rPr>
          <w:rFonts w:ascii="Times New Roman" w:hAnsi="Times New Roman" w:cs="Times New Roman"/>
          <w:b/>
          <w:bCs/>
          <w:szCs w:val="24"/>
        </w:rPr>
        <w:t>Short CV</w:t>
      </w:r>
      <w:r w:rsidRPr="00D77AE5">
        <w:rPr>
          <w:rFonts w:ascii="Times New Roman" w:hAnsi="Times New Roman" w:cs="Times New Roman"/>
          <w:szCs w:val="24"/>
        </w:rPr>
        <w:t xml:space="preserve">: </w:t>
      </w:r>
      <w:r w:rsidRPr="00103BD5">
        <w:rPr>
          <w:rFonts w:ascii="Times New Roman" w:hAnsi="Times New Roman" w:cs="Times New Roman"/>
          <w:b/>
          <w:bCs/>
          <w:i/>
          <w:iCs/>
          <w:szCs w:val="24"/>
        </w:rPr>
        <w:t>Prof Fabrizio Scarpa</w:t>
      </w:r>
      <w:r w:rsidRPr="00D77AE5">
        <w:rPr>
          <w:rFonts w:ascii="Times New Roman" w:hAnsi="Times New Roman" w:cs="Times New Roman"/>
          <w:szCs w:val="24"/>
        </w:rPr>
        <w:t xml:space="preserve"> is a </w:t>
      </w:r>
      <w:r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Professor of Smart Materials and Structures at Bristol University. He is the Materials Theme Leader of Bristol Composites Institute. Prof Scarpa </w:t>
      </w:r>
      <w:r w:rsidR="00742B34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>was the</w:t>
      </w:r>
      <w:r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 former chair of UK EPSRC Metamaterials Network. He holds numerous research grants.</w:t>
      </w:r>
      <w:r w:rsidR="00742B34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 Notable, i</w:t>
      </w:r>
      <w:r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n 2020, he was awarded </w:t>
      </w:r>
      <w:r w:rsidR="00D77AE5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>with a</w:t>
      </w:r>
      <w:r w:rsidR="00742B34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 prestigious </w:t>
      </w:r>
      <w:r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 </w:t>
      </w:r>
      <w:r w:rsidR="00742B34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>European Research Council (ERC) Advanced Grant</w:t>
      </w:r>
      <w:r w:rsidR="00D354BD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 (</w:t>
      </w:r>
      <w:r w:rsidR="007E68FE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>€2.5</w:t>
      </w:r>
      <w:r w:rsidR="00D354BD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>M)</w:t>
      </w:r>
      <w:r w:rsidR="00742B34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 in the area </w:t>
      </w:r>
      <w:r w:rsidR="00D77AE5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of </w:t>
      </w:r>
      <w:r w:rsidR="00742B34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metamaterials. </w:t>
      </w:r>
      <w:r w:rsidR="00D77AE5" w:rsidRPr="00D77AE5">
        <w:rPr>
          <w:rFonts w:ascii="Times New Roman" w:hAnsi="Times New Roman" w:cs="Times New Roman"/>
          <w:color w:val="323130"/>
          <w:szCs w:val="24"/>
          <w:bdr w:val="none" w:sz="0" w:space="0" w:color="auto" w:frame="1"/>
        </w:rPr>
        <w:t xml:space="preserve">The grant titled </w:t>
      </w:r>
      <w:r w:rsidR="00D77AE5" w:rsidRPr="00D77AE5">
        <w:rPr>
          <w:rFonts w:ascii="Times New Roman" w:hAnsi="Times New Roman" w:cs="Times New Roman"/>
          <w:color w:val="0F1419"/>
          <w:szCs w:val="24"/>
          <w:shd w:val="clear" w:color="auto" w:fill="FFFFFF"/>
        </w:rPr>
        <w:t>NEUROMETA</w:t>
      </w:r>
      <w:r w:rsidR="00D77AE5">
        <w:rPr>
          <w:rFonts w:ascii="Times New Roman" w:hAnsi="Times New Roman" w:cs="Times New Roman"/>
          <w:color w:val="0F1419"/>
          <w:szCs w:val="24"/>
          <w:shd w:val="clear" w:color="auto" w:fill="FFFFFF"/>
        </w:rPr>
        <w:t xml:space="preserve"> </w:t>
      </w:r>
      <w:r w:rsidR="00D77AE5" w:rsidRPr="00D77AE5">
        <w:rPr>
          <w:rFonts w:ascii="Times New Roman" w:hAnsi="Times New Roman" w:cs="Times New Roman"/>
          <w:color w:val="0F1419"/>
          <w:szCs w:val="24"/>
          <w:shd w:val="clear" w:color="auto" w:fill="FFFFFF"/>
        </w:rPr>
        <w:t xml:space="preserve">focuses on </w:t>
      </w:r>
      <w:r w:rsidR="00D77AE5">
        <w:rPr>
          <w:rFonts w:ascii="Times New Roman" w:hAnsi="Times New Roman" w:cs="Times New Roman"/>
          <w:color w:val="0F1419"/>
          <w:szCs w:val="24"/>
          <w:shd w:val="clear" w:color="auto" w:fill="FFFFFF"/>
        </w:rPr>
        <w:t xml:space="preserve">the </w:t>
      </w:r>
      <w:r w:rsidR="00D77AE5" w:rsidRPr="00D77AE5">
        <w:rPr>
          <w:rFonts w:ascii="Times New Roman" w:hAnsi="Times New Roman" w:cs="Times New Roman"/>
          <w:color w:val="0F1419"/>
          <w:szCs w:val="24"/>
          <w:shd w:val="clear" w:color="auto" w:fill="FFFFFF"/>
        </w:rPr>
        <w:t>natural neuroactive mechanical metamaterials</w:t>
      </w:r>
      <w:r w:rsidR="00D77AE5">
        <w:rPr>
          <w:rFonts w:ascii="Times New Roman" w:hAnsi="Times New Roman" w:cs="Times New Roman"/>
          <w:color w:val="0F1419"/>
          <w:szCs w:val="24"/>
          <w:shd w:val="clear" w:color="auto" w:fill="FFFFFF"/>
        </w:rPr>
        <w:t>.</w:t>
      </w:r>
    </w:p>
    <w:p w14:paraId="41D67644" w14:textId="5B83F67B" w:rsidR="005D478A" w:rsidRPr="00742B34" w:rsidRDefault="005D478A">
      <w:pPr>
        <w:rPr>
          <w:rFonts w:ascii="Times New Roman" w:hAnsi="Times New Roman" w:cs="Times New Roman"/>
          <w:szCs w:val="24"/>
        </w:rPr>
      </w:pPr>
    </w:p>
    <w:p w14:paraId="7093AD1D" w14:textId="77777777" w:rsidR="005D478A" w:rsidRPr="00742B34" w:rsidRDefault="005D478A">
      <w:pPr>
        <w:rPr>
          <w:rFonts w:ascii="Times New Roman" w:hAnsi="Times New Roman" w:cs="Times New Roman"/>
          <w:szCs w:val="24"/>
        </w:rPr>
      </w:pPr>
    </w:p>
    <w:p w14:paraId="1938431F" w14:textId="73536C25" w:rsidR="005D478A" w:rsidRPr="00742B34" w:rsidRDefault="005D478A" w:rsidP="005D478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742B34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Date:</w:t>
      </w:r>
      <w:r w:rsidRPr="00742B34">
        <w:rPr>
          <w:rFonts w:ascii="Times New Roman" w:hAnsi="Times New Roman" w:cs="Times New Roman"/>
          <w:sz w:val="24"/>
          <w:szCs w:val="24"/>
          <w:lang w:val="en-US"/>
        </w:rPr>
        <w:t xml:space="preserve"> 27 October 2022</w:t>
      </w:r>
    </w:p>
    <w:p w14:paraId="1E73CD30" w14:textId="656CFCF7" w:rsidR="005D478A" w:rsidRPr="00742B34" w:rsidRDefault="005D478A" w:rsidP="005D478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742B34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Time:</w:t>
      </w:r>
      <w:r w:rsidRPr="00742B34">
        <w:rPr>
          <w:rFonts w:ascii="Times New Roman" w:hAnsi="Times New Roman" w:cs="Times New Roman"/>
          <w:sz w:val="24"/>
          <w:szCs w:val="24"/>
          <w:lang w:val="en-US"/>
        </w:rPr>
        <w:t xml:space="preserve"> 14:00-15:30</w:t>
      </w:r>
    </w:p>
    <w:p w14:paraId="5B936481" w14:textId="46AAE0DA" w:rsidR="005D478A" w:rsidRPr="00E0146B" w:rsidRDefault="005D478A" w:rsidP="005D478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E014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Room: </w:t>
      </w:r>
      <w:r w:rsidRPr="00E01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146B" w:rsidRPr="00E0146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School</w:t>
      </w:r>
      <w:proofErr w:type="spellEnd"/>
      <w:r w:rsidR="00E0146B" w:rsidRPr="00E0146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E0146B" w:rsidRPr="00E0146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of</w:t>
      </w:r>
      <w:proofErr w:type="spellEnd"/>
      <w:r w:rsidR="00E0146B" w:rsidRPr="00E0146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Management </w:t>
      </w:r>
      <w:proofErr w:type="gramStart"/>
      <w:r w:rsidR="00E0146B" w:rsidRPr="00E0146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011</w:t>
      </w:r>
      <w:r w:rsidR="00E014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01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6B">
        <w:rPr>
          <w:rFonts w:ascii="Times New Roman" w:hAnsi="Times New Roman" w:cs="Times New Roman"/>
          <w:sz w:val="24"/>
          <w:szCs w:val="24"/>
        </w:rPr>
        <w:t>Bay</w:t>
      </w:r>
      <w:proofErr w:type="spellEnd"/>
      <w:proofErr w:type="gramEnd"/>
      <w:r w:rsidRPr="00E0146B">
        <w:rPr>
          <w:rFonts w:ascii="Times New Roman" w:hAnsi="Times New Roman" w:cs="Times New Roman"/>
          <w:sz w:val="24"/>
          <w:szCs w:val="24"/>
        </w:rPr>
        <w:t xml:space="preserve"> Campus</w:t>
      </w:r>
    </w:p>
    <w:p w14:paraId="4083A04D" w14:textId="77777777" w:rsidR="005D478A" w:rsidRPr="00742B34" w:rsidRDefault="005D478A" w:rsidP="005D478A">
      <w:pPr>
        <w:jc w:val="both"/>
        <w:rPr>
          <w:rFonts w:ascii="Times New Roman" w:hAnsi="Times New Roman" w:cs="Times New Roman"/>
          <w:szCs w:val="24"/>
        </w:rPr>
      </w:pPr>
    </w:p>
    <w:p w14:paraId="773EFE91" w14:textId="14A971FB" w:rsidR="009B6602" w:rsidRPr="00742B34" w:rsidRDefault="009B6602">
      <w:pPr>
        <w:rPr>
          <w:rFonts w:ascii="Times New Roman" w:hAnsi="Times New Roman" w:cs="Times New Roman"/>
          <w:szCs w:val="24"/>
        </w:rPr>
      </w:pPr>
    </w:p>
    <w:sectPr w:rsidR="009B6602" w:rsidRPr="00742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02"/>
    <w:rsid w:val="00084DBB"/>
    <w:rsid w:val="00103BD5"/>
    <w:rsid w:val="001237D5"/>
    <w:rsid w:val="00471C2D"/>
    <w:rsid w:val="005D478A"/>
    <w:rsid w:val="00742B34"/>
    <w:rsid w:val="007E68FE"/>
    <w:rsid w:val="009B6602"/>
    <w:rsid w:val="00BB75AA"/>
    <w:rsid w:val="00D354BD"/>
    <w:rsid w:val="00D77AE5"/>
    <w:rsid w:val="00E0146B"/>
    <w:rsid w:val="00F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7285A"/>
  <w15:chartTrackingRefBased/>
  <w15:docId w15:val="{42594204-3538-0C43-BFCF-44239BBE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60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Body">
    <w:name w:val="Body"/>
    <w:rsid w:val="005D478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pt-PT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Mokarram Hossain</dc:creator>
  <cp:keywords/>
  <dc:description/>
  <cp:lastModifiedBy>Anna Ratcliffe</cp:lastModifiedBy>
  <cp:revision>2</cp:revision>
  <dcterms:created xsi:type="dcterms:W3CDTF">2022-10-04T11:58:00Z</dcterms:created>
  <dcterms:modified xsi:type="dcterms:W3CDTF">2022-10-04T11:58:00Z</dcterms:modified>
</cp:coreProperties>
</file>